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A100F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>о</w:t>
      </w:r>
      <w:r w:rsidR="009A2B18" w:rsidRPr="00A100FC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D80F4E">
        <w:rPr>
          <w:rFonts w:ascii="Times New Roman" w:hAnsi="Times New Roman" w:cs="Times New Roman"/>
          <w:b/>
        </w:rPr>
        <w:t>2</w:t>
      </w:r>
      <w:r w:rsidR="008F242C">
        <w:rPr>
          <w:rFonts w:ascii="Times New Roman" w:hAnsi="Times New Roman" w:cs="Times New Roman"/>
          <w:b/>
        </w:rPr>
        <w:t>7</w:t>
      </w:r>
      <w:r w:rsidRPr="00A100FC">
        <w:rPr>
          <w:rFonts w:ascii="Times New Roman" w:hAnsi="Times New Roman" w:cs="Times New Roman"/>
          <w:b/>
        </w:rPr>
        <w:t>.0</w:t>
      </w:r>
      <w:r w:rsidR="003D69B4" w:rsidRPr="00A100FC">
        <w:rPr>
          <w:rFonts w:ascii="Times New Roman" w:hAnsi="Times New Roman" w:cs="Times New Roman"/>
          <w:b/>
        </w:rPr>
        <w:t>5</w:t>
      </w:r>
      <w:r w:rsidRPr="00A100FC">
        <w:rPr>
          <w:rFonts w:ascii="Times New Roman" w:hAnsi="Times New Roman" w:cs="Times New Roman"/>
          <w:b/>
        </w:rPr>
        <w:t>.2022:</w:t>
      </w:r>
    </w:p>
    <w:p w:rsid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Pr="00CA7CAB" w:rsidRDefault="003E01A0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Default="008F242C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1.Тележка гидравлическая  </w:t>
      </w:r>
      <w:r>
        <w:rPr>
          <w:rFonts w:ascii="Times New Roman" w:eastAsia="Times New Roman" w:hAnsi="Times New Roman" w:cs="Times New Roman"/>
          <w:lang w:val="en-US" w:eastAsia="ru-RU"/>
        </w:rPr>
        <w:t>TOR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8F242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грузоподъемность – 2000 кг, колеса полиуретановые – 1 шт.;</w:t>
      </w:r>
    </w:p>
    <w:p w:rsidR="008F242C" w:rsidRDefault="008F242C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2.Сушилка электрическая для рук </w:t>
      </w:r>
      <w:r>
        <w:rPr>
          <w:rFonts w:ascii="Times New Roman" w:eastAsia="Times New Roman" w:hAnsi="Times New Roman" w:cs="Times New Roman"/>
          <w:lang w:val="en-US" w:eastAsia="ru-RU"/>
        </w:rPr>
        <w:t>KSITEX</w:t>
      </w:r>
      <w:r w:rsidRPr="008F242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M</w:t>
      </w:r>
      <w:r w:rsidRPr="008F242C">
        <w:rPr>
          <w:rFonts w:ascii="Times New Roman" w:eastAsia="Times New Roman" w:hAnsi="Times New Roman" w:cs="Times New Roman"/>
          <w:lang w:eastAsia="ru-RU"/>
        </w:rPr>
        <w:t xml:space="preserve">-2300 – 5 </w:t>
      </w:r>
      <w:r>
        <w:rPr>
          <w:rFonts w:ascii="Times New Roman" w:eastAsia="Times New Roman" w:hAnsi="Times New Roman" w:cs="Times New Roman"/>
          <w:lang w:eastAsia="ru-RU"/>
        </w:rPr>
        <w:t>шт.;</w:t>
      </w:r>
    </w:p>
    <w:p w:rsidR="00D960FB" w:rsidRDefault="00D960FB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Поставка молочной продукции и меда для кормления животных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585"/>
        <w:gridCol w:w="6197"/>
        <w:gridCol w:w="598"/>
        <w:gridCol w:w="669"/>
      </w:tblGrid>
      <w:tr w:rsidR="00D960FB" w:rsidRPr="00D960FB" w:rsidTr="00D960FB">
        <w:trPr>
          <w:cantSplit/>
          <w:trHeight w:val="68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D96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</w:t>
            </w:r>
          </w:p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Ед.</w:t>
            </w:r>
          </w:p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Кол-во</w:t>
            </w:r>
          </w:p>
        </w:tc>
      </w:tr>
      <w:tr w:rsidR="00D960FB" w:rsidRPr="00D960FB" w:rsidTr="00D960FB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Творог, жирность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Соответствие ГОСТ 31453-2013. Кисломолочный продукт, произведенный с использованием заквасочных микроорганизмов и методами кислотной или кислотно-сычужной коагуляции белков с последующим удалением сыворотки путем </w:t>
            </w:r>
            <w:proofErr w:type="spell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самопрессования</w:t>
            </w:r>
            <w:proofErr w:type="spell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(или) прессования. Консистенция и внешний вид: мягкая, мажущаяся или рассыпчатая с наличием или без ощутимых частиц молочного белка. Вкус и запах: </w:t>
            </w: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чистые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кисломолочные, без посторонних привкусов и запахов. Цвет: белый или с кремовым оттенком, равномерный по всей массе. Срок годности продукта с момента окончания технологического процесса устанавливает изготовитель.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225</w:t>
            </w:r>
          </w:p>
        </w:tc>
      </w:tr>
      <w:tr w:rsidR="00D960FB" w:rsidRPr="00D960FB" w:rsidTr="00D960FB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Молоко цельное питьевое, жирность 3,2%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Соответствие ГОСТ 31450-2013. Внешний вид: непрозрачная жидкость. Консистенция: жидкая, однородная не тягучая, слегка вязкая. Без хлопьев белка и сбившихся комочков жира. Вкус и запах: </w:t>
            </w: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характерные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для молока, без посторонних привкусов и запахов. Допускается сладковатый привкус. Цвет белый. Упаковка: в потребительской упаковке из комбинированных материалов на основе алюминиевой фольги и полипропиленовой пленки объемом 1л. Срок годности продукта с момента окончания технологического процесса устанавливает изготовитель.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225</w:t>
            </w:r>
          </w:p>
        </w:tc>
      </w:tr>
      <w:tr w:rsidR="00D960FB" w:rsidRPr="00D960FB" w:rsidTr="00D960FB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Молоко цельное питьевое, жирность 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Соответствие ГОСТ 31450-2013. Внешний вид: непрозрачная жидкость. Консистенция: жидкая, однородная не тягучая, слегка вязкая. Без хлопьев белка и сбившихся комочков жира. Вкус и запах: </w:t>
            </w: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характерные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для молока, без посторонних привкусов и запахов. Допускается сладковатый привкус. Цвет белый. Упаковка: в потребительской упаковке из комбинированных материалов на основе алюминиевой фольги и полипропиленовой пленки объемом 1л. Срок годности продукта с момента окончания технологического процесса устанавливает изготовитель.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</w:tr>
      <w:tr w:rsidR="00D960FB" w:rsidRPr="00D960FB" w:rsidTr="00D960FB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Йогурт</w:t>
            </w:r>
          </w:p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«Персик и </w:t>
            </w: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маракуя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»,</w:t>
            </w:r>
          </w:p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жирность 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Соответствие ГОСТ 31981-2013. Обогащенный йогурт: йогурт, в который добавлены пищевые и (или) биологически активные вещества и (или) </w:t>
            </w:r>
            <w:proofErr w:type="spell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пробиотические</w:t>
            </w:r>
            <w:proofErr w:type="spell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микроорганизмы (одно или более), не присутствующие в нем изначально, либо присутствующие в недостаточном количестве или утерянные в процессе изготовления. Внешний вид и консистенция: однородная, в меру вязкая, при добавлении загустителей или стабилизирующих добавок - желеобразная или </w:t>
            </w:r>
            <w:proofErr w:type="spell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кремообразная</w:t>
            </w:r>
            <w:proofErr w:type="spell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Допускается наличие включений нерастворимых частиц, характерных для внесенных компонентов. Вкус и запах: </w:t>
            </w: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чистые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кисломолочные, без посторонних привкусов и запахов, в меру сладкий вкус (при выработке с подслащивающими компонентами), с соответствующим вкусом и ароматом внесенных компонентов. Цвет: молочно-белый или обусловленный цветом внесенных компонентов, однородный или с вкраплениями. Упаковка: полимерная потребительская тара объемом 0,125л. Срок годности продукта устанавливает изготовитель.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</w:tr>
      <w:tr w:rsidR="00D960FB" w:rsidRPr="00D960FB" w:rsidTr="00D960FB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Йогурт натуральный </w:t>
            </w:r>
            <w:proofErr w:type="spell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термостатный</w:t>
            </w: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,ж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ирность</w:t>
            </w:r>
            <w:proofErr w:type="spell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Соответствие ТУ-9222-001-00419785-2014. Кисломолочный продукт с повышенным содержанием сухих обезжиренных веществ молока, произведенный с использованием смеси заквасочных микроорганизмов — термофильных молочнокислых стрептококков и болгарской молочнокислой палочки, концентрация которых должна </w:t>
            </w: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составлять не менее чем 107 КОЕ в 1 г продукта, с добавлением или без добавления различных немолочных компонентов. Вкус и запах </w:t>
            </w: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чистые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кисломолочные. Без посторонних привкусов и запахов. Цвет молочно- белый однородный. Массовая доля белка не менее 3,2%. Массовая доля СОМО 9,5%. Упаковка: полимерная потребительская тара объемом 0,35кг. Срок годности продукта устанавливает изготовитель.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</w:p>
        </w:tc>
      </w:tr>
      <w:tr w:rsidR="00D960FB" w:rsidRPr="00D960FB" w:rsidTr="00D960FB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Мед натуральный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Соответствие ГОСТ </w:t>
            </w: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54644-2011. Внешний вид (консистенция): жидкий, полностью или частично закристаллизованный. </w:t>
            </w: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Аромат: приятный, от слабого до сильного, без постороннего запаха.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Вкус: сладкий, приятный, без постороннего привкуса. Признаки брожения не допускаются. Рекомендуемый срок хранения в плотно укупоренных емкостях - 1 год, в герметично укупоренной таре - 2 года от даты упаковывания.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</w:t>
            </w:r>
            <w:proofErr w:type="gramEnd"/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FB" w:rsidRPr="00D960FB" w:rsidRDefault="00D960FB" w:rsidP="00D96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60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19,8</w:t>
            </w:r>
          </w:p>
        </w:tc>
      </w:tr>
    </w:tbl>
    <w:p w:rsidR="00D960FB" w:rsidRDefault="00D960FB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CA7CAB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7A6A97">
        <w:rPr>
          <w:rFonts w:ascii="Times New Roman" w:eastAsia="Times New Roman" w:hAnsi="Times New Roman" w:cs="Times New Roman"/>
          <w:lang w:eastAsia="ru-RU"/>
        </w:rPr>
        <w:t>2</w:t>
      </w:r>
      <w:r w:rsidR="008F242C">
        <w:rPr>
          <w:rFonts w:ascii="Times New Roman" w:eastAsia="Times New Roman" w:hAnsi="Times New Roman" w:cs="Times New Roman"/>
          <w:lang w:eastAsia="ru-RU"/>
        </w:rPr>
        <w:t>8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CA7CAB" w:rsidRPr="00CA7CAB">
        <w:rPr>
          <w:rFonts w:ascii="Times New Roman" w:eastAsia="Times New Roman" w:hAnsi="Times New Roman" w:cs="Times New Roman"/>
          <w:lang w:eastAsia="ru-RU"/>
        </w:rPr>
        <w:t>5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10C81"/>
    <w:rsid w:val="001178CD"/>
    <w:rsid w:val="001355A6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8F242C"/>
    <w:rsid w:val="009672F7"/>
    <w:rsid w:val="00994EAD"/>
    <w:rsid w:val="009A2B18"/>
    <w:rsid w:val="009B7A46"/>
    <w:rsid w:val="009C72C4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97CCB"/>
    <w:rsid w:val="00B2539F"/>
    <w:rsid w:val="00B43437"/>
    <w:rsid w:val="00B521CC"/>
    <w:rsid w:val="00BD69F1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80F4E"/>
    <w:rsid w:val="00D91722"/>
    <w:rsid w:val="00D960FB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Ольга</cp:lastModifiedBy>
  <cp:revision>39</cp:revision>
  <cp:lastPrinted>2022-05-27T08:13:00Z</cp:lastPrinted>
  <dcterms:created xsi:type="dcterms:W3CDTF">2022-03-25T10:30:00Z</dcterms:created>
  <dcterms:modified xsi:type="dcterms:W3CDTF">2022-05-31T07:26:00Z</dcterms:modified>
</cp:coreProperties>
</file>